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22A17">
      <w:pPr>
        <w:pStyle w:val="2"/>
        <w:spacing w:before="137" w:line="220" w:lineRule="auto"/>
        <w:ind w:left="39"/>
        <w:rPr>
          <w:rFonts w:hint="eastAsia" w:eastAsia="宋体"/>
          <w:lang w:eastAsia="zh-CN"/>
        </w:rPr>
      </w:pPr>
      <w:r>
        <w:rPr>
          <w:b/>
          <w:bCs/>
          <w:spacing w:val="-10"/>
        </w:rPr>
        <w:t>附件</w:t>
      </w:r>
      <w:r>
        <w:rPr>
          <w:spacing w:val="-42"/>
        </w:rPr>
        <w:t xml:space="preserve"> </w:t>
      </w:r>
      <w:r>
        <w:rPr>
          <w:rFonts w:hint="eastAsia"/>
          <w:b/>
          <w:bCs/>
          <w:spacing w:val="-10"/>
          <w:lang w:val="en-US" w:eastAsia="zh-CN"/>
        </w:rPr>
        <w:t>3</w:t>
      </w:r>
    </w:p>
    <w:p w14:paraId="4784B6B7">
      <w:pPr>
        <w:spacing w:line="307" w:lineRule="auto"/>
        <w:rPr>
          <w:rFonts w:ascii="Arial"/>
          <w:b/>
          <w:bCs/>
          <w:sz w:val="21"/>
        </w:rPr>
      </w:pPr>
    </w:p>
    <w:p w14:paraId="4531370E">
      <w:pPr>
        <w:pStyle w:val="2"/>
        <w:spacing w:before="68" w:line="221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培训学员往返交通费报销说明</w:t>
      </w:r>
    </w:p>
    <w:p w14:paraId="3A10D879">
      <w:pPr>
        <w:pStyle w:val="2"/>
        <w:spacing w:before="68" w:line="221" w:lineRule="auto"/>
        <w:jc w:val="center"/>
        <w:rPr>
          <w:spacing w:val="-1"/>
          <w:sz w:val="28"/>
          <w:szCs w:val="28"/>
        </w:rPr>
      </w:pPr>
    </w:p>
    <w:p w14:paraId="0A40FB29">
      <w:pPr>
        <w:pStyle w:val="2"/>
        <w:spacing w:before="217" w:line="316" w:lineRule="auto"/>
        <w:ind w:left="34" w:right="9" w:firstLine="408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项目主体</w:t>
      </w:r>
      <w:r>
        <w:rPr>
          <w:sz w:val="24"/>
          <w:szCs w:val="24"/>
        </w:rPr>
        <w:t>承担学员参加培训期间</w:t>
      </w:r>
      <w:r>
        <w:rPr>
          <w:rFonts w:hint="eastAsia"/>
          <w:sz w:val="24"/>
          <w:szCs w:val="24"/>
          <w:lang w:val="en-US" w:eastAsia="zh-CN"/>
        </w:rPr>
        <w:t>一次往返集中培训地点</w:t>
      </w:r>
      <w:r>
        <w:rPr>
          <w:sz w:val="24"/>
          <w:szCs w:val="24"/>
        </w:rPr>
        <w:t>的交通费，现将报销要求说明如下：</w:t>
      </w:r>
    </w:p>
    <w:p w14:paraId="780EAD35">
      <w:pPr>
        <w:pStyle w:val="2"/>
        <w:spacing w:before="217" w:line="316" w:lineRule="auto"/>
        <w:ind w:left="34" w:right="9" w:firstLine="408"/>
        <w:rPr>
          <w:sz w:val="24"/>
          <w:szCs w:val="24"/>
        </w:rPr>
      </w:pPr>
      <w:r>
        <w:rPr>
          <w:sz w:val="24"/>
          <w:szCs w:val="24"/>
        </w:rPr>
        <w:t>第一条 交通费报销范围为学员由所属地</w:t>
      </w:r>
      <w:r>
        <w:rPr>
          <w:rFonts w:hint="eastAsia"/>
          <w:sz w:val="24"/>
          <w:szCs w:val="24"/>
          <w:lang w:val="en-US" w:eastAsia="zh-CN"/>
        </w:rPr>
        <w:t>抵达北京</w:t>
      </w:r>
      <w:r>
        <w:rPr>
          <w:sz w:val="24"/>
          <w:szCs w:val="24"/>
        </w:rPr>
        <w:t>参加培训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以及从最终学习考察地回到学员所属地</w:t>
      </w:r>
      <w:r>
        <w:rPr>
          <w:sz w:val="24"/>
          <w:szCs w:val="24"/>
        </w:rPr>
        <w:t>产生的城市间交通</w:t>
      </w:r>
      <w:r>
        <w:rPr>
          <w:spacing w:val="-11"/>
          <w:sz w:val="24"/>
          <w:szCs w:val="24"/>
        </w:rPr>
        <w:t>费用。</w:t>
      </w:r>
      <w:bookmarkStart w:id="0" w:name="_GoBack"/>
      <w:bookmarkEnd w:id="0"/>
    </w:p>
    <w:p w14:paraId="5F623FAC">
      <w:pPr>
        <w:pStyle w:val="2"/>
        <w:spacing w:before="216" w:line="220" w:lineRule="auto"/>
        <w:ind w:left="442"/>
        <w:rPr>
          <w:sz w:val="24"/>
          <w:szCs w:val="24"/>
        </w:rPr>
      </w:pPr>
      <w:r>
        <w:rPr>
          <w:spacing w:val="-1"/>
          <w:sz w:val="24"/>
          <w:szCs w:val="24"/>
        </w:rPr>
        <w:t>第二条 学员可乘坐火车、飞机等交通工具往返。</w:t>
      </w:r>
    </w:p>
    <w:p w14:paraId="1299F03C">
      <w:pPr>
        <w:pStyle w:val="2"/>
        <w:spacing w:before="220" w:line="373" w:lineRule="auto"/>
        <w:ind w:left="21" w:right="7" w:firstLine="421"/>
        <w:rPr>
          <w:sz w:val="24"/>
          <w:szCs w:val="24"/>
        </w:rPr>
      </w:pPr>
      <w:r>
        <w:rPr>
          <w:sz w:val="24"/>
          <w:szCs w:val="24"/>
        </w:rPr>
        <w:t>第三条 学员要按照规定乘坐交通工具，凭据报销交通费。以里程为准,距离</w:t>
      </w:r>
      <w:r>
        <w:rPr>
          <w:rFonts w:hint="eastAsia"/>
          <w:sz w:val="24"/>
          <w:szCs w:val="24"/>
          <w:lang w:val="en-US" w:eastAsia="zh-CN"/>
        </w:rPr>
        <w:t>北京</w:t>
      </w:r>
      <w:r>
        <w:rPr>
          <w:sz w:val="24"/>
          <w:szCs w:val="24"/>
        </w:rPr>
        <w:t>1300</w:t>
      </w:r>
      <w:r>
        <w:rPr>
          <w:spacing w:val="-2"/>
          <w:sz w:val="24"/>
          <w:szCs w:val="24"/>
        </w:rPr>
        <w:t>公里以内，可乘坐高铁、动车、普通列车【若飞机票价低</w:t>
      </w:r>
      <w:r>
        <w:rPr>
          <w:spacing w:val="-3"/>
          <w:sz w:val="24"/>
          <w:szCs w:val="24"/>
        </w:rPr>
        <w:t>于火车票价，可征得</w:t>
      </w:r>
      <w:r>
        <w:rPr>
          <w:rFonts w:hint="eastAsia"/>
          <w:spacing w:val="-3"/>
          <w:sz w:val="24"/>
          <w:szCs w:val="24"/>
          <w:lang w:val="en-US" w:eastAsia="zh-CN"/>
        </w:rPr>
        <w:t>清华大学美术学院</w:t>
      </w:r>
      <w:r>
        <w:rPr>
          <w:spacing w:val="-3"/>
          <w:sz w:val="24"/>
          <w:szCs w:val="24"/>
        </w:rPr>
        <w:t>同意</w:t>
      </w:r>
      <w:r>
        <w:rPr>
          <w:spacing w:val="-10"/>
          <w:sz w:val="24"/>
          <w:szCs w:val="24"/>
        </w:rPr>
        <w:t>后乘坐飞机】；距离</w:t>
      </w:r>
      <w:r>
        <w:rPr>
          <w:rFonts w:hint="eastAsia"/>
          <w:spacing w:val="-10"/>
          <w:sz w:val="24"/>
          <w:szCs w:val="24"/>
          <w:lang w:val="en-US" w:eastAsia="zh-CN"/>
        </w:rPr>
        <w:t>北京</w:t>
      </w:r>
      <w:r>
        <w:rPr>
          <w:spacing w:val="-10"/>
          <w:sz w:val="24"/>
          <w:szCs w:val="24"/>
        </w:rPr>
        <w:t>1300</w:t>
      </w:r>
      <w:r>
        <w:rPr>
          <w:spacing w:val="-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公里以上的，且</w:t>
      </w:r>
      <w:r>
        <w:rPr>
          <w:spacing w:val="-11"/>
          <w:sz w:val="24"/>
          <w:szCs w:val="24"/>
        </w:rPr>
        <w:t>情况特殊的学员可申请乘坐飞机。因经费有限，</w:t>
      </w:r>
      <w:r>
        <w:rPr>
          <w:spacing w:val="-2"/>
          <w:sz w:val="24"/>
          <w:szCs w:val="24"/>
        </w:rPr>
        <w:t>请学员优先选择铁路交通，如选择乘坐飞机，请尽量选择</w:t>
      </w:r>
      <w:r>
        <w:rPr>
          <w:spacing w:val="-3"/>
          <w:sz w:val="24"/>
          <w:szCs w:val="24"/>
        </w:rPr>
        <w:t>折扣机票，并提前向</w:t>
      </w:r>
      <w:r>
        <w:rPr>
          <w:rFonts w:hint="eastAsia"/>
          <w:spacing w:val="-1"/>
          <w:sz w:val="24"/>
          <w:szCs w:val="24"/>
          <w:lang w:val="en-US" w:eastAsia="zh-CN"/>
        </w:rPr>
        <w:t>清华大学美术学院</w:t>
      </w:r>
      <w:r>
        <w:rPr>
          <w:spacing w:val="-3"/>
          <w:sz w:val="24"/>
          <w:szCs w:val="24"/>
        </w:rPr>
        <w:t>递交</w:t>
      </w:r>
      <w:r>
        <w:rPr>
          <w:spacing w:val="-2"/>
          <w:sz w:val="24"/>
          <w:szCs w:val="24"/>
        </w:rPr>
        <w:t>申请。乘坐交通工具舱级的具体规定见下表：</w:t>
      </w:r>
    </w:p>
    <w:p w14:paraId="17ACE379">
      <w:pPr>
        <w:spacing w:line="89" w:lineRule="exact"/>
        <w:rPr>
          <w:sz w:val="24"/>
          <w:szCs w:val="24"/>
        </w:rPr>
      </w:pPr>
    </w:p>
    <w:tbl>
      <w:tblPr>
        <w:tblStyle w:val="5"/>
        <w:tblW w:w="6579" w:type="dxa"/>
        <w:tblInd w:w="8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51"/>
        <w:gridCol w:w="2420"/>
      </w:tblGrid>
      <w:tr w14:paraId="05C3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08" w:type="dxa"/>
            <w:vAlign w:val="top"/>
          </w:tcPr>
          <w:p w14:paraId="29A04FF8">
            <w:pPr>
              <w:spacing w:before="132" w:line="221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火车</w:t>
            </w:r>
          </w:p>
        </w:tc>
        <w:tc>
          <w:tcPr>
            <w:tcW w:w="2151" w:type="dxa"/>
            <w:vAlign w:val="top"/>
          </w:tcPr>
          <w:p w14:paraId="4CBD9A75">
            <w:pPr>
              <w:spacing w:before="132" w:line="220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飞机</w:t>
            </w:r>
          </w:p>
        </w:tc>
        <w:tc>
          <w:tcPr>
            <w:tcW w:w="2420" w:type="dxa"/>
            <w:vAlign w:val="top"/>
          </w:tcPr>
          <w:p w14:paraId="003C045B">
            <w:pPr>
              <w:spacing w:before="133" w:line="221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其他交通工具</w:t>
            </w:r>
          </w:p>
        </w:tc>
      </w:tr>
      <w:tr w14:paraId="358E9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008" w:type="dxa"/>
            <w:vAlign w:val="top"/>
          </w:tcPr>
          <w:p w14:paraId="2ACBD353">
            <w:pPr>
              <w:spacing w:before="128" w:line="353" w:lineRule="auto"/>
              <w:ind w:left="117" w:right="104"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硬卧，高铁/动车二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等座</w:t>
            </w:r>
          </w:p>
        </w:tc>
        <w:tc>
          <w:tcPr>
            <w:tcW w:w="2151" w:type="dxa"/>
            <w:vAlign w:val="top"/>
          </w:tcPr>
          <w:p w14:paraId="16D78ADE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742C7703">
            <w:pPr>
              <w:spacing w:before="68" w:line="221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经济舱</w:t>
            </w:r>
          </w:p>
        </w:tc>
        <w:tc>
          <w:tcPr>
            <w:tcW w:w="2420" w:type="dxa"/>
            <w:vAlign w:val="top"/>
          </w:tcPr>
          <w:p w14:paraId="42EE3712">
            <w:pPr>
              <w:spacing w:before="128" w:line="353" w:lineRule="auto"/>
              <w:ind w:left="432" w:right="1043" w:hanging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长途客车等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凭据报销</w:t>
            </w:r>
          </w:p>
        </w:tc>
      </w:tr>
    </w:tbl>
    <w:p w14:paraId="511EB089">
      <w:pPr>
        <w:pStyle w:val="2"/>
        <w:spacing w:before="128" w:line="221" w:lineRule="auto"/>
        <w:ind w:left="446"/>
        <w:rPr>
          <w:sz w:val="24"/>
          <w:szCs w:val="24"/>
        </w:rPr>
      </w:pPr>
      <w:r>
        <w:rPr>
          <w:spacing w:val="-1"/>
          <w:sz w:val="24"/>
          <w:szCs w:val="24"/>
        </w:rPr>
        <w:t>未按规定乘坐交通工具的，超支部分由个人自理。</w:t>
      </w:r>
    </w:p>
    <w:p w14:paraId="2B222FDF">
      <w:pPr>
        <w:pStyle w:val="2"/>
        <w:spacing w:before="219" w:line="412" w:lineRule="auto"/>
        <w:ind w:left="38" w:right="9" w:firstLine="420"/>
        <w:rPr>
          <w:sz w:val="24"/>
          <w:szCs w:val="24"/>
        </w:rPr>
      </w:pPr>
      <w:r>
        <w:rPr>
          <w:spacing w:val="1"/>
          <w:sz w:val="24"/>
          <w:szCs w:val="24"/>
        </w:rPr>
        <w:t>第四条 学员于报到当日提供到达</w:t>
      </w:r>
      <w:r>
        <w:rPr>
          <w:rFonts w:hint="eastAsia"/>
          <w:spacing w:val="-1"/>
          <w:sz w:val="24"/>
          <w:szCs w:val="24"/>
          <w:lang w:val="en-US" w:eastAsia="zh-CN"/>
        </w:rPr>
        <w:t>北京</w:t>
      </w:r>
      <w:r>
        <w:rPr>
          <w:spacing w:val="1"/>
          <w:sz w:val="24"/>
          <w:szCs w:val="24"/>
        </w:rPr>
        <w:t>的单程票据，返程票据请于培训</w:t>
      </w:r>
      <w:r>
        <w:rPr>
          <w:sz w:val="24"/>
          <w:szCs w:val="24"/>
        </w:rPr>
        <w:t>结束后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个工作</w:t>
      </w:r>
      <w:r>
        <w:rPr>
          <w:spacing w:val="-1"/>
          <w:sz w:val="24"/>
          <w:szCs w:val="24"/>
        </w:rPr>
        <w:t>日内邮寄</w:t>
      </w:r>
      <w:r>
        <w:rPr>
          <w:rFonts w:hint="eastAsia"/>
          <w:spacing w:val="-1"/>
          <w:sz w:val="24"/>
          <w:szCs w:val="24"/>
          <w:lang w:val="en-US" w:eastAsia="zh-CN"/>
        </w:rPr>
        <w:t>项目联系人</w:t>
      </w:r>
      <w:r>
        <w:rPr>
          <w:spacing w:val="-50"/>
          <w:sz w:val="24"/>
          <w:szCs w:val="24"/>
        </w:rPr>
        <w:t>，</w:t>
      </w:r>
      <w:r>
        <w:rPr>
          <w:spacing w:val="-2"/>
          <w:sz w:val="24"/>
          <w:szCs w:val="24"/>
        </w:rPr>
        <w:t>收到票据后统一报销。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31125"/>
    <w:rsid w:val="239421BE"/>
    <w:rsid w:val="2A070169"/>
    <w:rsid w:val="55016EF2"/>
    <w:rsid w:val="57630A74"/>
    <w:rsid w:val="5D2311A2"/>
    <w:rsid w:val="746A6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433</Characters>
  <TotalTime>12</TotalTime>
  <ScaleCrop>false</ScaleCrop>
  <LinksUpToDate>false</LinksUpToDate>
  <CharactersWithSpaces>439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2023-05-08T11:51:00Z</dcterms:created>
  <dc:creator>GAOCHENYU</dc:creator>
  <cp:lastModifiedBy>大羽</cp:lastModifiedBy>
  <dcterms:modified xsi:type="dcterms:W3CDTF">2026-04-22T08:23:53Z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2026-04-01T11:18:26Z</vt:filetime>
  </property>
  <property fmtid="{D5CDD505-2E9C-101B-9397-08002B2CF9AE}" pid="4" name="KSOTemplateDocerSaveRecord">
    <vt:lpwstr>eyJoZGlkIjoiNmYzMDU5NzhlZDIwMzI0MDZiNjk0OGZiMzJlNzQ4MmMiLCJ1c2VySWQiOiIzMzkzODA2MzMifQ==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DDEEE3BB2FB6429999B4BEA4EB83DDC1_13</vt:lpwstr>
  </property>
</Properties>
</file>